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35" w:rsidRDefault="00031935" w:rsidP="002C1CA8">
      <w:pPr>
        <w:spacing w:after="0" w:line="240" w:lineRule="auto"/>
        <w:ind w:right="0" w:firstLine="540"/>
        <w:jc w:val="center"/>
        <w:rPr>
          <w:b/>
          <w:lang w:val="ru-RU"/>
        </w:rPr>
      </w:pPr>
      <w:r>
        <w:rPr>
          <w:b/>
          <w:lang w:val="ru-RU"/>
        </w:rPr>
        <w:t>Информация Департамента образования и молодежной политики Ханты-Мансийского автономного округа – Югры</w:t>
      </w:r>
    </w:p>
    <w:p w:rsidR="00031935" w:rsidRDefault="00031935" w:rsidP="002C1CA8">
      <w:pPr>
        <w:spacing w:after="0" w:line="240" w:lineRule="auto"/>
        <w:ind w:right="0" w:firstLine="540"/>
        <w:jc w:val="center"/>
        <w:rPr>
          <w:b/>
          <w:lang w:val="ru-RU"/>
        </w:rPr>
      </w:pPr>
    </w:p>
    <w:p w:rsidR="00115667" w:rsidRDefault="00031935" w:rsidP="002C1CA8">
      <w:pPr>
        <w:spacing w:after="0" w:line="240" w:lineRule="auto"/>
        <w:ind w:right="0" w:firstLine="540"/>
        <w:jc w:val="center"/>
        <w:rPr>
          <w:b/>
          <w:lang w:val="ru-RU"/>
        </w:rPr>
      </w:pPr>
      <w:r>
        <w:rPr>
          <w:b/>
          <w:lang w:val="ru-RU"/>
        </w:rPr>
        <w:t>"</w:t>
      </w:r>
      <w:r w:rsidR="009A48FD" w:rsidRPr="00115667">
        <w:rPr>
          <w:b/>
          <w:lang w:val="ru-RU"/>
        </w:rPr>
        <w:t>О  развитии</w:t>
      </w:r>
      <w:r w:rsidR="000934ED" w:rsidRPr="00115667">
        <w:rPr>
          <w:b/>
          <w:lang w:val="ru-RU"/>
        </w:rPr>
        <w:t xml:space="preserve"> </w:t>
      </w:r>
      <w:proofErr w:type="gramStart"/>
      <w:r w:rsidR="000934ED" w:rsidRPr="00115667">
        <w:rPr>
          <w:b/>
          <w:lang w:val="ru-RU"/>
        </w:rPr>
        <w:t>профильного</w:t>
      </w:r>
      <w:proofErr w:type="gramEnd"/>
      <w:r w:rsidR="000934ED" w:rsidRPr="00115667">
        <w:rPr>
          <w:b/>
          <w:lang w:val="ru-RU"/>
        </w:rPr>
        <w:t xml:space="preserve"> образования </w:t>
      </w:r>
    </w:p>
    <w:p w:rsidR="000934ED" w:rsidRPr="00115667" w:rsidRDefault="000934ED" w:rsidP="002C1CA8">
      <w:pPr>
        <w:spacing w:after="0" w:line="240" w:lineRule="auto"/>
        <w:ind w:right="0" w:firstLine="540"/>
        <w:jc w:val="center"/>
        <w:rPr>
          <w:b/>
          <w:lang w:val="ru-RU"/>
        </w:rPr>
      </w:pPr>
      <w:proofErr w:type="gramStart"/>
      <w:r w:rsidRPr="00115667">
        <w:rPr>
          <w:b/>
          <w:lang w:val="ru-RU"/>
        </w:rPr>
        <w:t xml:space="preserve">в </w:t>
      </w:r>
      <w:r w:rsidR="009A48FD" w:rsidRPr="00115667">
        <w:rPr>
          <w:b/>
          <w:lang w:val="ru-RU"/>
        </w:rPr>
        <w:t>Ханты-Мансийском</w:t>
      </w:r>
      <w:r w:rsidR="00115667">
        <w:rPr>
          <w:b/>
          <w:lang w:val="ru-RU"/>
        </w:rPr>
        <w:t xml:space="preserve"> </w:t>
      </w:r>
      <w:r w:rsidR="009A48FD" w:rsidRPr="00115667">
        <w:rPr>
          <w:b/>
          <w:lang w:val="ru-RU"/>
        </w:rPr>
        <w:t>автономном округе – Югре</w:t>
      </w:r>
      <w:r w:rsidR="00031935">
        <w:rPr>
          <w:b/>
          <w:lang w:val="ru-RU"/>
        </w:rPr>
        <w:t>"</w:t>
      </w:r>
      <w:proofErr w:type="gramEnd"/>
    </w:p>
    <w:p w:rsidR="000934ED" w:rsidRDefault="000934ED" w:rsidP="002C1CA8">
      <w:pPr>
        <w:spacing w:after="0" w:line="240" w:lineRule="auto"/>
        <w:ind w:right="0" w:firstLine="540"/>
        <w:rPr>
          <w:lang w:val="ru-RU"/>
        </w:rPr>
      </w:pPr>
    </w:p>
    <w:p w:rsidR="004A326D" w:rsidRDefault="004A326D" w:rsidP="002C1CA8">
      <w:pPr>
        <w:spacing w:after="0" w:line="240" w:lineRule="auto"/>
        <w:ind w:right="0" w:firstLine="540"/>
        <w:rPr>
          <w:lang w:val="ru-RU"/>
        </w:rPr>
      </w:pPr>
      <w:proofErr w:type="spellStart"/>
      <w:proofErr w:type="gramStart"/>
      <w:r w:rsidRPr="004A326D">
        <w:rPr>
          <w:lang w:val="ru-RU"/>
        </w:rPr>
        <w:t>Предпрофильная</w:t>
      </w:r>
      <w:proofErr w:type="spellEnd"/>
      <w:r>
        <w:rPr>
          <w:lang w:val="ru-RU"/>
        </w:rPr>
        <w:t xml:space="preserve"> </w:t>
      </w:r>
      <w:r w:rsidRPr="004A326D">
        <w:rPr>
          <w:lang w:val="ru-RU"/>
        </w:rPr>
        <w:t>подготовка и профильное обучение -</w:t>
      </w:r>
      <w:r>
        <w:rPr>
          <w:lang w:val="ru-RU"/>
        </w:rPr>
        <w:t xml:space="preserve"> </w:t>
      </w:r>
      <w:r w:rsidRPr="004A326D">
        <w:rPr>
          <w:lang w:val="ru-RU"/>
        </w:rPr>
        <w:t>современное комплексное средство повышения качества, эффективности и доступности общего образования, которое позволяет за счет изменений в структуре, содержании и организации образовательного процесса более полно учитывать интересы, склонности и способности обучающихся, создавать условия для образования старшеклассников в соответствии с их профессиональными интересами и намерениями в отношении продолжения образования.</w:t>
      </w:r>
      <w:r>
        <w:rPr>
          <w:lang w:val="ru-RU"/>
        </w:rPr>
        <w:t xml:space="preserve"> </w:t>
      </w:r>
      <w:proofErr w:type="gramEnd"/>
    </w:p>
    <w:p w:rsidR="002C1CA8" w:rsidRDefault="004A326D" w:rsidP="002C1CA8">
      <w:pPr>
        <w:spacing w:after="0" w:line="240" w:lineRule="auto"/>
        <w:ind w:right="0" w:firstLine="540"/>
        <w:rPr>
          <w:lang w:val="ru-RU"/>
        </w:rPr>
      </w:pPr>
      <w:r w:rsidRPr="004A326D">
        <w:rPr>
          <w:lang w:val="ru-RU"/>
        </w:rPr>
        <w:t xml:space="preserve">В </w:t>
      </w:r>
      <w:proofErr w:type="gramStart"/>
      <w:r w:rsidRPr="004A326D">
        <w:rPr>
          <w:lang w:val="ru-RU"/>
        </w:rPr>
        <w:t>целях</w:t>
      </w:r>
      <w:proofErr w:type="gramEnd"/>
      <w:r w:rsidRPr="004A326D">
        <w:rPr>
          <w:lang w:val="ru-RU"/>
        </w:rPr>
        <w:t xml:space="preserve"> выявления эффективности профориентационной работы и процесса содействия профессиональному самоопределению выпускников в системе общего образования</w:t>
      </w:r>
      <w:r>
        <w:rPr>
          <w:lang w:val="ru-RU"/>
        </w:rPr>
        <w:t xml:space="preserve"> </w:t>
      </w:r>
      <w:r w:rsidRPr="004A326D">
        <w:rPr>
          <w:lang w:val="ru-RU"/>
        </w:rPr>
        <w:t>осуществлен</w:t>
      </w:r>
      <w:r>
        <w:rPr>
          <w:lang w:val="ru-RU"/>
        </w:rPr>
        <w:t xml:space="preserve"> </w:t>
      </w:r>
      <w:r w:rsidRPr="004A326D">
        <w:rPr>
          <w:lang w:val="ru-RU"/>
        </w:rPr>
        <w:t>сбор и анализ информации об организации профильного обучения в общеобразовательных учреждениях</w:t>
      </w:r>
      <w:r>
        <w:rPr>
          <w:lang w:val="ru-RU"/>
        </w:rPr>
        <w:t xml:space="preserve"> Ханты-Мансийского автономного округа – Югры </w:t>
      </w:r>
      <w:r w:rsidR="004A3B6E">
        <w:rPr>
          <w:lang w:val="ru-RU"/>
        </w:rPr>
        <w:t>в 2019-2020</w:t>
      </w:r>
      <w:r>
        <w:rPr>
          <w:lang w:val="ru-RU"/>
        </w:rPr>
        <w:t xml:space="preserve"> </w:t>
      </w:r>
      <w:r w:rsidRPr="004A326D">
        <w:rPr>
          <w:lang w:val="ru-RU"/>
        </w:rPr>
        <w:t>учебном году.</w:t>
      </w:r>
      <w:r>
        <w:rPr>
          <w:lang w:val="ru-RU"/>
        </w:rPr>
        <w:t xml:space="preserve"> </w:t>
      </w:r>
    </w:p>
    <w:p w:rsidR="00460E6B" w:rsidRDefault="002C1CA8" w:rsidP="002C1CA8">
      <w:pPr>
        <w:spacing w:after="0" w:line="240" w:lineRule="auto"/>
        <w:ind w:right="0" w:firstLine="540"/>
        <w:rPr>
          <w:lang w:val="ru-RU"/>
        </w:rPr>
      </w:pPr>
      <w:r>
        <w:rPr>
          <w:lang w:val="ru-RU"/>
        </w:rPr>
        <w:t>Из общего количества</w:t>
      </w:r>
      <w:r w:rsidR="004A3B6E">
        <w:rPr>
          <w:lang w:val="ru-RU"/>
        </w:rPr>
        <w:t xml:space="preserve"> обучающихся 10-11 классов 20943,  10782</w:t>
      </w:r>
      <w:r>
        <w:rPr>
          <w:lang w:val="ru-RU"/>
        </w:rPr>
        <w:t xml:space="preserve"> обучаются в профиль</w:t>
      </w:r>
      <w:r w:rsidR="004A3B6E">
        <w:rPr>
          <w:lang w:val="ru-RU"/>
        </w:rPr>
        <w:t>ных классах, что составляет 51,4</w:t>
      </w:r>
      <w:r>
        <w:rPr>
          <w:lang w:val="ru-RU"/>
        </w:rPr>
        <w:t xml:space="preserve">%. </w:t>
      </w:r>
      <w:r w:rsidR="004A326D">
        <w:rPr>
          <w:lang w:val="ru-RU"/>
        </w:rPr>
        <w:t>Всего</w:t>
      </w:r>
      <w:r>
        <w:rPr>
          <w:lang w:val="ru-RU"/>
        </w:rPr>
        <w:t xml:space="preserve"> по округу </w:t>
      </w:r>
      <w:r w:rsidR="004A326D">
        <w:rPr>
          <w:lang w:val="ru-RU"/>
        </w:rPr>
        <w:t xml:space="preserve"> </w:t>
      </w:r>
      <w:r w:rsidR="008A3914">
        <w:rPr>
          <w:lang w:val="ru-RU"/>
        </w:rPr>
        <w:t>604</w:t>
      </w:r>
      <w:r>
        <w:rPr>
          <w:lang w:val="ru-RU"/>
        </w:rPr>
        <w:t xml:space="preserve"> профильных классов. </w:t>
      </w:r>
      <w:r w:rsidR="00460E6B">
        <w:rPr>
          <w:lang w:val="ru-RU"/>
        </w:rPr>
        <w:t xml:space="preserve"> </w:t>
      </w:r>
    </w:p>
    <w:p w:rsidR="004A326D" w:rsidRDefault="002C1CA8" w:rsidP="002C1CA8">
      <w:pPr>
        <w:spacing w:after="0" w:line="240" w:lineRule="auto"/>
        <w:ind w:right="0" w:firstLine="525"/>
        <w:rPr>
          <w:lang w:val="ru-RU"/>
        </w:rPr>
      </w:pPr>
      <w:proofErr w:type="gramStart"/>
      <w:r>
        <w:rPr>
          <w:lang w:val="ru-RU"/>
        </w:rPr>
        <w:t>Обучающиеся выбрали</w:t>
      </w:r>
      <w:r w:rsidR="003F5565">
        <w:rPr>
          <w:lang w:val="ru-RU"/>
        </w:rPr>
        <w:t xml:space="preserve"> следующие н</w:t>
      </w:r>
      <w:r w:rsidR="004A3B6E">
        <w:rPr>
          <w:lang w:val="ru-RU"/>
        </w:rPr>
        <w:t>аправления профильного обучения</w:t>
      </w:r>
      <w:r w:rsidR="00460E6B">
        <w:rPr>
          <w:lang w:val="ru-RU"/>
        </w:rPr>
        <w:t xml:space="preserve"> на 2019-2020 учебный год: </w:t>
      </w:r>
      <w:r w:rsidR="003F5565">
        <w:rPr>
          <w:lang w:val="ru-RU"/>
        </w:rPr>
        <w:t xml:space="preserve"> социально-гуманитарное</w:t>
      </w:r>
      <w:r w:rsidR="004A326D">
        <w:rPr>
          <w:lang w:val="ru-RU"/>
        </w:rPr>
        <w:t xml:space="preserve"> – 8</w:t>
      </w:r>
      <w:r w:rsidR="003F5565">
        <w:rPr>
          <w:lang w:val="ru-RU"/>
        </w:rPr>
        <w:t>4 класса, социально-экономическое</w:t>
      </w:r>
      <w:r w:rsidR="004A326D">
        <w:rPr>
          <w:lang w:val="ru-RU"/>
        </w:rPr>
        <w:t xml:space="preserve"> -  </w:t>
      </w:r>
      <w:r w:rsidR="003F5565">
        <w:rPr>
          <w:lang w:val="ru-RU"/>
        </w:rPr>
        <w:t>70 классов, физико-математическое – 87 классов, химико-биологическое</w:t>
      </w:r>
      <w:r w:rsidR="004A326D">
        <w:rPr>
          <w:lang w:val="ru-RU"/>
        </w:rPr>
        <w:t xml:space="preserve"> – </w:t>
      </w:r>
      <w:r w:rsidR="003F5565">
        <w:rPr>
          <w:lang w:val="ru-RU"/>
        </w:rPr>
        <w:t>59 классов</w:t>
      </w:r>
      <w:r w:rsidR="004A326D">
        <w:rPr>
          <w:lang w:val="ru-RU"/>
        </w:rPr>
        <w:t>, информаци</w:t>
      </w:r>
      <w:r w:rsidR="003F5565">
        <w:rPr>
          <w:lang w:val="ru-RU"/>
        </w:rPr>
        <w:t>онно-технологическое -28 классов</w:t>
      </w:r>
      <w:r w:rsidR="004A326D">
        <w:rPr>
          <w:lang w:val="ru-RU"/>
        </w:rPr>
        <w:t>, технологическое – 21 класс,  гуманитарное – 14 классов, с углубленным изучен</w:t>
      </w:r>
      <w:r w:rsidR="00460E6B">
        <w:rPr>
          <w:lang w:val="ru-RU"/>
        </w:rPr>
        <w:t>ием иностранного языка</w:t>
      </w:r>
      <w:r w:rsidR="008A3914">
        <w:rPr>
          <w:lang w:val="ru-RU"/>
        </w:rPr>
        <w:t xml:space="preserve"> -</w:t>
      </w:r>
      <w:r w:rsidR="00460E6B">
        <w:rPr>
          <w:lang w:val="ru-RU"/>
        </w:rPr>
        <w:t xml:space="preserve"> 51 класс, филологическое – </w:t>
      </w:r>
      <w:r w:rsidR="00DF1682">
        <w:rPr>
          <w:lang w:val="ru-RU"/>
        </w:rPr>
        <w:t>18</w:t>
      </w:r>
      <w:r w:rsidR="00460E6B">
        <w:rPr>
          <w:lang w:val="ru-RU"/>
        </w:rPr>
        <w:t xml:space="preserve"> классов, </w:t>
      </w:r>
      <w:r w:rsidR="003F5565">
        <w:rPr>
          <w:lang w:val="ru-RU"/>
        </w:rPr>
        <w:t>оборонно-спортивное</w:t>
      </w:r>
      <w:r w:rsidR="00460E6B">
        <w:rPr>
          <w:lang w:val="ru-RU"/>
        </w:rPr>
        <w:t xml:space="preserve"> – 7 классов, </w:t>
      </w:r>
      <w:r w:rsidR="003F5565">
        <w:rPr>
          <w:lang w:val="ru-RU"/>
        </w:rPr>
        <w:t>медицинское</w:t>
      </w:r>
      <w:r w:rsidR="00460E6B">
        <w:rPr>
          <w:lang w:val="ru-RU"/>
        </w:rPr>
        <w:t xml:space="preserve"> </w:t>
      </w:r>
      <w:r w:rsidR="00DF1682">
        <w:rPr>
          <w:lang w:val="ru-RU"/>
        </w:rPr>
        <w:t>– 4</w:t>
      </w:r>
      <w:r w:rsidR="003F5565">
        <w:rPr>
          <w:lang w:val="ru-RU"/>
        </w:rPr>
        <w:t xml:space="preserve"> класса</w:t>
      </w:r>
      <w:r w:rsidR="00DF1682">
        <w:rPr>
          <w:lang w:val="ru-RU"/>
        </w:rPr>
        <w:t>, индустриально-технологич</w:t>
      </w:r>
      <w:r w:rsidR="003F5565">
        <w:rPr>
          <w:lang w:val="ru-RU"/>
        </w:rPr>
        <w:t>еское</w:t>
      </w:r>
      <w:r w:rsidR="00DF1682">
        <w:rPr>
          <w:lang w:val="ru-RU"/>
        </w:rPr>
        <w:t xml:space="preserve"> – 10</w:t>
      </w:r>
      <w:r w:rsidR="003F5565">
        <w:rPr>
          <w:lang w:val="ru-RU"/>
        </w:rPr>
        <w:t xml:space="preserve"> классов</w:t>
      </w:r>
      <w:r w:rsidR="00DF1682">
        <w:rPr>
          <w:lang w:val="ru-RU"/>
        </w:rPr>
        <w:t xml:space="preserve">,  </w:t>
      </w:r>
      <w:r w:rsidR="003F5565">
        <w:rPr>
          <w:lang w:val="ru-RU"/>
        </w:rPr>
        <w:t>биолого-географическое</w:t>
      </w:r>
      <w:r w:rsidR="00DF1682">
        <w:rPr>
          <w:lang w:val="ru-RU"/>
        </w:rPr>
        <w:t xml:space="preserve"> – 4</w:t>
      </w:r>
      <w:r w:rsidR="003F5565">
        <w:rPr>
          <w:lang w:val="ru-RU"/>
        </w:rPr>
        <w:t xml:space="preserve"> класса</w:t>
      </w:r>
      <w:r w:rsidR="00DF1682">
        <w:rPr>
          <w:lang w:val="ru-RU"/>
        </w:rPr>
        <w:t>, физико-химиче</w:t>
      </w:r>
      <w:r w:rsidR="003F5565">
        <w:rPr>
          <w:lang w:val="ru-RU"/>
        </w:rPr>
        <w:t>ское</w:t>
      </w:r>
      <w:r w:rsidR="00DF1682">
        <w:rPr>
          <w:lang w:val="ru-RU"/>
        </w:rPr>
        <w:t xml:space="preserve"> – 4</w:t>
      </w:r>
      <w:r w:rsidR="003F5565">
        <w:rPr>
          <w:lang w:val="ru-RU"/>
        </w:rPr>
        <w:t xml:space="preserve"> класса</w:t>
      </w:r>
      <w:r w:rsidR="00DF1682">
        <w:rPr>
          <w:lang w:val="ru-RU"/>
        </w:rPr>
        <w:t>, физико-математи</w:t>
      </w:r>
      <w:r w:rsidR="003F5565">
        <w:rPr>
          <w:lang w:val="ru-RU"/>
        </w:rPr>
        <w:t>ческое</w:t>
      </w:r>
      <w:r w:rsidR="00DF1682">
        <w:rPr>
          <w:lang w:val="ru-RU"/>
        </w:rPr>
        <w:t xml:space="preserve"> (углубл</w:t>
      </w:r>
      <w:r w:rsidR="003F5565">
        <w:rPr>
          <w:lang w:val="ru-RU"/>
        </w:rPr>
        <w:t>енное</w:t>
      </w:r>
      <w:r w:rsidR="00DF1682">
        <w:rPr>
          <w:lang w:val="ru-RU"/>
        </w:rPr>
        <w:t>)</w:t>
      </w:r>
      <w:r w:rsidR="003F5565">
        <w:rPr>
          <w:lang w:val="ru-RU"/>
        </w:rPr>
        <w:t xml:space="preserve"> – 3 класса</w:t>
      </w:r>
      <w:proofErr w:type="gramEnd"/>
      <w:r w:rsidR="00DF1682">
        <w:rPr>
          <w:lang w:val="ru-RU"/>
        </w:rPr>
        <w:t xml:space="preserve">, </w:t>
      </w:r>
      <w:r w:rsidR="003F5565">
        <w:rPr>
          <w:lang w:val="ru-RU"/>
        </w:rPr>
        <w:t>естественно-научное</w:t>
      </w:r>
      <w:r w:rsidR="00DF1682">
        <w:rPr>
          <w:lang w:val="ru-RU"/>
        </w:rPr>
        <w:t xml:space="preserve"> – 8</w:t>
      </w:r>
      <w:r w:rsidR="003F5565">
        <w:rPr>
          <w:lang w:val="ru-RU"/>
        </w:rPr>
        <w:t xml:space="preserve"> классов</w:t>
      </w:r>
      <w:r w:rsidR="00DF1682">
        <w:rPr>
          <w:lang w:val="ru-RU"/>
        </w:rPr>
        <w:t>,</w:t>
      </w:r>
      <w:r w:rsidR="003F5565">
        <w:rPr>
          <w:lang w:val="ru-RU"/>
        </w:rPr>
        <w:t xml:space="preserve"> </w:t>
      </w:r>
      <w:proofErr w:type="gramStart"/>
      <w:r w:rsidR="003F5565">
        <w:rPr>
          <w:lang w:val="ru-RU"/>
        </w:rPr>
        <w:t>социально-педагогическое</w:t>
      </w:r>
      <w:proofErr w:type="gramEnd"/>
      <w:r w:rsidR="00DF1682">
        <w:rPr>
          <w:lang w:val="ru-RU"/>
        </w:rPr>
        <w:t xml:space="preserve"> </w:t>
      </w:r>
      <w:r w:rsidR="003F5565">
        <w:rPr>
          <w:lang w:val="ru-RU"/>
        </w:rPr>
        <w:t>–</w:t>
      </w:r>
      <w:r w:rsidR="00DF1682">
        <w:rPr>
          <w:lang w:val="ru-RU"/>
        </w:rPr>
        <w:t xml:space="preserve"> 9</w:t>
      </w:r>
      <w:r w:rsidR="003F5565">
        <w:rPr>
          <w:lang w:val="ru-RU"/>
        </w:rPr>
        <w:t xml:space="preserve"> классов</w:t>
      </w:r>
      <w:r w:rsidR="00DF1682">
        <w:rPr>
          <w:lang w:val="ru-RU"/>
        </w:rPr>
        <w:t>,</w:t>
      </w:r>
      <w:r w:rsidR="003F5565">
        <w:rPr>
          <w:lang w:val="ru-RU"/>
        </w:rPr>
        <w:t xml:space="preserve"> а также </w:t>
      </w:r>
      <w:r w:rsidR="00DF1682">
        <w:rPr>
          <w:lang w:val="ru-RU"/>
        </w:rPr>
        <w:t xml:space="preserve">классы с углубленным изучением отдельных предметов – 51, специализированные классы: «СИБУР» - 3, «Газпром» - 5, «Роснефть» - 7, медицинский </w:t>
      </w:r>
      <w:r w:rsidR="003F5565">
        <w:rPr>
          <w:lang w:val="ru-RU"/>
        </w:rPr>
        <w:t xml:space="preserve">– 6. </w:t>
      </w:r>
    </w:p>
    <w:p w:rsidR="000C3FBA" w:rsidRDefault="00477007" w:rsidP="00923B88">
      <w:pPr>
        <w:spacing w:after="0" w:line="240" w:lineRule="auto"/>
        <w:ind w:right="0" w:firstLine="708"/>
        <w:rPr>
          <w:szCs w:val="28"/>
          <w:lang w:val="ru-RU"/>
        </w:rPr>
      </w:pPr>
      <w:proofErr w:type="gramStart"/>
      <w:r w:rsidRPr="008A3914">
        <w:rPr>
          <w:color w:val="000000" w:themeColor="text1"/>
          <w:szCs w:val="28"/>
          <w:lang w:val="ru-RU"/>
        </w:rPr>
        <w:t xml:space="preserve">В 2019-2020 </w:t>
      </w:r>
      <w:r w:rsidRPr="00477007">
        <w:rPr>
          <w:szCs w:val="28"/>
          <w:lang w:val="ru-RU"/>
        </w:rPr>
        <w:t xml:space="preserve">учебном году школьники 6-11 классов </w:t>
      </w:r>
      <w:r w:rsidR="008A3914">
        <w:rPr>
          <w:szCs w:val="28"/>
          <w:lang w:val="ru-RU"/>
        </w:rPr>
        <w:t>будут проходить</w:t>
      </w:r>
      <w:r w:rsidRPr="00477007">
        <w:rPr>
          <w:szCs w:val="28"/>
          <w:lang w:val="ru-RU"/>
        </w:rPr>
        <w:t xml:space="preserve"> </w:t>
      </w:r>
      <w:proofErr w:type="spellStart"/>
      <w:r w:rsidRPr="00477007">
        <w:rPr>
          <w:szCs w:val="28"/>
          <w:lang w:val="ru-RU"/>
        </w:rPr>
        <w:t>профориентационное</w:t>
      </w:r>
      <w:proofErr w:type="spellEnd"/>
      <w:r w:rsidRPr="00477007">
        <w:rPr>
          <w:szCs w:val="28"/>
          <w:lang w:val="ru-RU"/>
        </w:rPr>
        <w:t xml:space="preserve"> тестирован</w:t>
      </w:r>
      <w:r w:rsidR="008A3914">
        <w:rPr>
          <w:szCs w:val="28"/>
          <w:lang w:val="ru-RU"/>
        </w:rPr>
        <w:t>ие и определя</w:t>
      </w:r>
      <w:r w:rsidRPr="00477007">
        <w:rPr>
          <w:szCs w:val="28"/>
          <w:lang w:val="ru-RU"/>
        </w:rPr>
        <w:t>ться с профессией на базе специальной платформы «Билет в будущее».</w:t>
      </w:r>
      <w:proofErr w:type="gramEnd"/>
      <w:r w:rsidRPr="00477007">
        <w:rPr>
          <w:szCs w:val="28"/>
          <w:lang w:val="ru-RU"/>
        </w:rPr>
        <w:t xml:space="preserve"> Ранняя профориентация позволит детям решить, что делать, — поступать в колледж или в вуз.</w:t>
      </w:r>
    </w:p>
    <w:p w:rsidR="00923B88" w:rsidRPr="00923B88" w:rsidRDefault="00923B88" w:rsidP="00923B88">
      <w:pPr>
        <w:spacing w:after="0" w:line="240" w:lineRule="auto"/>
        <w:ind w:right="0" w:firstLine="709"/>
        <w:rPr>
          <w:bCs/>
          <w:lang w:val="ru-RU"/>
        </w:rPr>
      </w:pPr>
      <w:r w:rsidRPr="00923B88">
        <w:rPr>
          <w:bCs/>
          <w:lang w:val="ru-RU"/>
        </w:rPr>
        <w:t xml:space="preserve">В </w:t>
      </w:r>
      <w:proofErr w:type="gramStart"/>
      <w:r w:rsidRPr="00923B88">
        <w:rPr>
          <w:bCs/>
          <w:lang w:val="ru-RU"/>
        </w:rPr>
        <w:t>целях</w:t>
      </w:r>
      <w:proofErr w:type="gramEnd"/>
      <w:r w:rsidRPr="00923B88">
        <w:rPr>
          <w:bCs/>
          <w:lang w:val="ru-RU"/>
        </w:rPr>
        <w:t xml:space="preserve"> развития научно-технического направления </w:t>
      </w:r>
      <w:r w:rsidRPr="00923B88">
        <w:rPr>
          <w:bCs/>
          <w:lang w:val="ru-RU"/>
        </w:rPr>
        <w:br/>
        <w:t>в дополнительном образовании детей, совершенствования материально-технической базы организац</w:t>
      </w:r>
      <w:r>
        <w:rPr>
          <w:bCs/>
          <w:lang w:val="ru-RU"/>
        </w:rPr>
        <w:t>ий в автономном округе создана</w:t>
      </w:r>
      <w:r w:rsidRPr="00923B88">
        <w:rPr>
          <w:bCs/>
          <w:lang w:val="ru-RU"/>
        </w:rPr>
        <w:t xml:space="preserve"> сеть детских технопарков «</w:t>
      </w:r>
      <w:proofErr w:type="spellStart"/>
      <w:r w:rsidRPr="00923B88">
        <w:rPr>
          <w:bCs/>
          <w:lang w:val="ru-RU"/>
        </w:rPr>
        <w:t>Кванториум</w:t>
      </w:r>
      <w:proofErr w:type="spellEnd"/>
      <w:r w:rsidRPr="00923B88">
        <w:rPr>
          <w:bCs/>
          <w:lang w:val="ru-RU"/>
        </w:rPr>
        <w:t xml:space="preserve">». Высокотехнологичное оборудование, модернизированные программы дополнительного образования, квалифицированные педагоги-наставники создают в детских технопарках среду для вовлечения детей и молодых людей в инновационную </w:t>
      </w:r>
      <w:r w:rsidRPr="00923B88">
        <w:rPr>
          <w:bCs/>
          <w:lang w:val="ru-RU"/>
        </w:rPr>
        <w:lastRenderedPageBreak/>
        <w:t>деятельность, создания и продвижения новых технологических продуктов и способствуют ранней профориентации будущих инженерных кадров для работы в высокотехнологичных компаниях автономного округа и России.</w:t>
      </w:r>
    </w:p>
    <w:p w:rsidR="00923B88" w:rsidRPr="00923B88" w:rsidRDefault="00923B88" w:rsidP="00923B88">
      <w:pPr>
        <w:spacing w:after="0" w:line="240" w:lineRule="auto"/>
        <w:ind w:right="0" w:firstLine="709"/>
        <w:rPr>
          <w:bCs/>
          <w:lang w:val="ru-RU"/>
        </w:rPr>
      </w:pPr>
      <w:r w:rsidRPr="00923B88">
        <w:rPr>
          <w:bCs/>
          <w:lang w:val="ru-RU"/>
        </w:rPr>
        <w:t xml:space="preserve">Проектная технология обучения в </w:t>
      </w:r>
      <w:proofErr w:type="spellStart"/>
      <w:r w:rsidRPr="00923B88">
        <w:rPr>
          <w:bCs/>
          <w:lang w:val="ru-RU"/>
        </w:rPr>
        <w:t>Кванториумах</w:t>
      </w:r>
      <w:proofErr w:type="spellEnd"/>
      <w:r w:rsidRPr="00923B88">
        <w:rPr>
          <w:bCs/>
          <w:lang w:val="ru-RU"/>
        </w:rPr>
        <w:t xml:space="preserve"> </w:t>
      </w:r>
      <w:proofErr w:type="gramStart"/>
      <w:r w:rsidRPr="00923B88">
        <w:rPr>
          <w:bCs/>
          <w:lang w:val="ru-RU"/>
        </w:rPr>
        <w:t xml:space="preserve">является ведущей </w:t>
      </w:r>
      <w:r w:rsidRPr="00923B88">
        <w:rPr>
          <w:bCs/>
          <w:lang w:val="ru-RU"/>
        </w:rPr>
        <w:br/>
        <w:t>и способствует</w:t>
      </w:r>
      <w:proofErr w:type="gramEnd"/>
      <w:r w:rsidRPr="00923B88">
        <w:rPr>
          <w:bCs/>
          <w:lang w:val="ru-RU"/>
        </w:rPr>
        <w:t xml:space="preserve"> развитию компетенций, формирующих инновационное, критическое и изобретательское мышление на основе технологий проектного управления. Такие компетенции являются основными </w:t>
      </w:r>
      <w:r w:rsidRPr="00923B88">
        <w:rPr>
          <w:bCs/>
          <w:lang w:val="ru-RU"/>
        </w:rPr>
        <w:br/>
        <w:t>для профессий будущего.</w:t>
      </w:r>
    </w:p>
    <w:p w:rsidR="00923B88" w:rsidRPr="00923B88" w:rsidRDefault="00923B88" w:rsidP="00923B88">
      <w:pPr>
        <w:spacing w:after="0" w:line="240" w:lineRule="auto"/>
        <w:ind w:right="0" w:firstLine="709"/>
        <w:rPr>
          <w:bCs/>
          <w:lang w:val="ru-RU"/>
        </w:rPr>
      </w:pPr>
      <w:r w:rsidRPr="00923B88">
        <w:rPr>
          <w:bCs/>
          <w:lang w:val="ru-RU"/>
        </w:rPr>
        <w:t>В 2019 году детские технопарки «</w:t>
      </w:r>
      <w:proofErr w:type="spellStart"/>
      <w:r w:rsidRPr="00923B88">
        <w:rPr>
          <w:bCs/>
          <w:lang w:val="ru-RU"/>
        </w:rPr>
        <w:t>Кванториум</w:t>
      </w:r>
      <w:proofErr w:type="spellEnd"/>
      <w:r w:rsidRPr="00923B88">
        <w:rPr>
          <w:bCs/>
          <w:lang w:val="ru-RU"/>
        </w:rPr>
        <w:t xml:space="preserve">» функционируют </w:t>
      </w:r>
      <w:r w:rsidRPr="00923B88">
        <w:rPr>
          <w:bCs/>
          <w:lang w:val="ru-RU"/>
        </w:rPr>
        <w:br/>
        <w:t xml:space="preserve">в городах Нефтеюганске, Радужном, Сургуте, Ханты-Мансийске, </w:t>
      </w:r>
      <w:proofErr w:type="spellStart"/>
      <w:r w:rsidRPr="00923B88">
        <w:rPr>
          <w:bCs/>
          <w:lang w:val="ru-RU"/>
        </w:rPr>
        <w:t>Югорске</w:t>
      </w:r>
      <w:proofErr w:type="spellEnd"/>
      <w:r w:rsidRPr="00923B88">
        <w:rPr>
          <w:bCs/>
          <w:lang w:val="ru-RU"/>
        </w:rPr>
        <w:t>. Число детей, включенных в деятельность детских технопарков «</w:t>
      </w:r>
      <w:proofErr w:type="spellStart"/>
      <w:r w:rsidRPr="00923B88">
        <w:rPr>
          <w:bCs/>
          <w:lang w:val="ru-RU"/>
        </w:rPr>
        <w:t>Кванториум</w:t>
      </w:r>
      <w:proofErr w:type="spellEnd"/>
      <w:r w:rsidRPr="00923B88">
        <w:rPr>
          <w:bCs/>
          <w:lang w:val="ru-RU"/>
        </w:rPr>
        <w:t xml:space="preserve">», составляет 14,5 тыс. человек, из них 2500 детей </w:t>
      </w:r>
      <w:proofErr w:type="gramStart"/>
      <w:r w:rsidRPr="00923B88">
        <w:rPr>
          <w:bCs/>
          <w:lang w:val="ru-RU"/>
        </w:rPr>
        <w:t>занимаются на регулярной основе и включены</w:t>
      </w:r>
      <w:proofErr w:type="gramEnd"/>
      <w:r w:rsidRPr="00923B88">
        <w:rPr>
          <w:bCs/>
          <w:lang w:val="ru-RU"/>
        </w:rPr>
        <w:t xml:space="preserve"> в работу муниципальных </w:t>
      </w:r>
      <w:r w:rsidRPr="00923B88">
        <w:rPr>
          <w:bCs/>
          <w:lang w:val="ru-RU"/>
        </w:rPr>
        <w:br/>
        <w:t xml:space="preserve">и региональных проектных команд, которые принимают участие </w:t>
      </w:r>
      <w:r w:rsidRPr="00923B88">
        <w:rPr>
          <w:bCs/>
          <w:lang w:val="ru-RU"/>
        </w:rPr>
        <w:br/>
        <w:t>в соревновательных мероприятиях регионального и федерального уровней.</w:t>
      </w:r>
    </w:p>
    <w:p w:rsidR="00923B88" w:rsidRPr="00923B88" w:rsidRDefault="00923B88" w:rsidP="00923B88">
      <w:pPr>
        <w:spacing w:after="0" w:line="240" w:lineRule="auto"/>
        <w:ind w:right="0" w:firstLine="709"/>
        <w:rPr>
          <w:bCs/>
          <w:lang w:val="ru-RU"/>
        </w:rPr>
      </w:pPr>
      <w:r w:rsidRPr="00923B88">
        <w:rPr>
          <w:bCs/>
          <w:lang w:val="ru-RU"/>
        </w:rPr>
        <w:t xml:space="preserve">Совместно с АНО ДПО «Открытый институт «Развивающее образование» (г. Москва) в 2019 году реализованы региональные специализированные сессии «Управление инженерным изобретением» </w:t>
      </w:r>
      <w:r w:rsidRPr="00923B88">
        <w:rPr>
          <w:bCs/>
          <w:lang w:val="ru-RU"/>
        </w:rPr>
        <w:br/>
        <w:t>для детей, обучающихся в детских технопарках «</w:t>
      </w:r>
      <w:proofErr w:type="spellStart"/>
      <w:r w:rsidRPr="00923B88">
        <w:rPr>
          <w:bCs/>
          <w:lang w:val="ru-RU"/>
        </w:rPr>
        <w:t>Кванториум</w:t>
      </w:r>
      <w:proofErr w:type="spellEnd"/>
      <w:r w:rsidRPr="00923B88">
        <w:rPr>
          <w:bCs/>
          <w:lang w:val="ru-RU"/>
        </w:rPr>
        <w:t>». Охват участников – 220 человек.</w:t>
      </w:r>
    </w:p>
    <w:p w:rsidR="004A3B6E" w:rsidRPr="004A3B6E" w:rsidRDefault="004A3B6E" w:rsidP="004A3B6E">
      <w:pPr>
        <w:spacing w:after="0" w:line="240" w:lineRule="auto"/>
        <w:ind w:right="0" w:firstLine="539"/>
        <w:rPr>
          <w:lang w:val="ru-RU"/>
        </w:rPr>
      </w:pPr>
      <w:r w:rsidRPr="008A3914">
        <w:rPr>
          <w:color w:val="000000" w:themeColor="text1"/>
          <w:lang w:val="ru-RU"/>
        </w:rPr>
        <w:t xml:space="preserve">В </w:t>
      </w:r>
      <w:r w:rsidRPr="004A3B6E">
        <w:rPr>
          <w:lang w:val="ru-RU"/>
        </w:rPr>
        <w:t>2019 году проведен региональный этап всероссийской олимпиады школьников по 21 общеобразовательному предмету.</w:t>
      </w:r>
    </w:p>
    <w:p w:rsidR="004A3B6E" w:rsidRPr="004A3B6E" w:rsidRDefault="004A3B6E" w:rsidP="004A3B6E">
      <w:pPr>
        <w:spacing w:after="0" w:line="240" w:lineRule="auto"/>
        <w:ind w:right="0" w:firstLine="539"/>
        <w:rPr>
          <w:lang w:val="ru-RU"/>
        </w:rPr>
      </w:pPr>
      <w:r w:rsidRPr="004A3B6E">
        <w:rPr>
          <w:lang w:val="ru-RU"/>
        </w:rPr>
        <w:t>Третий год подряд по согласованию с Министерством просвещения Российской Федерации 9 предметов регионального этапа всероссийской олимпиады школьников (русский язык, история, экономика, астрономия, литература, обществознание, искусство (мировая художественная культура), география, право.) проводятся с использованием дистанционных технологий.</w:t>
      </w:r>
    </w:p>
    <w:p w:rsidR="004A3B6E" w:rsidRPr="004A3B6E" w:rsidRDefault="004A3B6E" w:rsidP="004A3B6E">
      <w:pPr>
        <w:spacing w:after="0" w:line="240" w:lineRule="auto"/>
        <w:ind w:right="0" w:firstLine="539"/>
        <w:rPr>
          <w:lang w:val="ru-RU"/>
        </w:rPr>
      </w:pPr>
      <w:proofErr w:type="gramStart"/>
      <w:r>
        <w:rPr>
          <w:lang w:val="ru-RU"/>
        </w:rPr>
        <w:t>В очной форме</w:t>
      </w:r>
      <w:r w:rsidRPr="004A3B6E">
        <w:rPr>
          <w:lang w:val="ru-RU"/>
        </w:rPr>
        <w:t xml:space="preserve"> проведены олимпиады по 12 предметам (французский язык, химия, физика, биология, информатика и икт, технология, математика, экология, основы безопасности жизнедеятельности, английский язык, физ</w:t>
      </w:r>
      <w:r>
        <w:rPr>
          <w:lang w:val="ru-RU"/>
        </w:rPr>
        <w:t>ическая культура, немецкий язык</w:t>
      </w:r>
      <w:r w:rsidRPr="004A3B6E">
        <w:rPr>
          <w:lang w:val="ru-RU"/>
        </w:rPr>
        <w:t>).</w:t>
      </w:r>
      <w:proofErr w:type="gramEnd"/>
      <w:r w:rsidRPr="004A3B6E">
        <w:rPr>
          <w:lang w:val="ru-RU"/>
        </w:rPr>
        <w:t xml:space="preserve"> Всего в региональном этапе приняли участие 1 271 обучающихся 9-11 кла</w:t>
      </w:r>
      <w:r>
        <w:rPr>
          <w:lang w:val="ru-RU"/>
        </w:rPr>
        <w:t>ссов (2018 год – 1</w:t>
      </w:r>
      <w:r w:rsidRPr="004A3B6E">
        <w:rPr>
          <w:lang w:val="ru-RU"/>
        </w:rPr>
        <w:t>335) из 196 общеобразовательных организации 22 муниципалитетов.</w:t>
      </w:r>
    </w:p>
    <w:p w:rsidR="004A3B6E" w:rsidRPr="004A3B6E" w:rsidRDefault="004A3B6E" w:rsidP="004A3B6E">
      <w:pPr>
        <w:spacing w:after="0" w:line="240" w:lineRule="auto"/>
        <w:ind w:right="0" w:firstLine="539"/>
        <w:rPr>
          <w:lang w:val="ru-RU"/>
        </w:rPr>
      </w:pPr>
      <w:r w:rsidRPr="004A3B6E">
        <w:rPr>
          <w:lang w:val="ru-RU"/>
        </w:rPr>
        <w:t>Призовые места распределили между собой 137 школьников из 18 муниципалитетов и 58 образовательных организаций. Из них:</w:t>
      </w:r>
    </w:p>
    <w:p w:rsidR="004A3B6E" w:rsidRPr="004A3B6E" w:rsidRDefault="004A3B6E" w:rsidP="004A3B6E">
      <w:pPr>
        <w:spacing w:after="0" w:line="240" w:lineRule="auto"/>
        <w:ind w:right="0" w:firstLine="539"/>
        <w:rPr>
          <w:lang w:val="ru-RU"/>
        </w:rPr>
      </w:pPr>
      <w:proofErr w:type="gramStart"/>
      <w:r w:rsidRPr="004A3B6E">
        <w:rPr>
          <w:lang w:val="ru-RU"/>
        </w:rPr>
        <w:t>победителей (1 место) – 43 чел. (в 2018 году 48 чел.): 9 класс –14 чел., 10 класс – 12 чел., 11 класс – 17 чел.;</w:t>
      </w:r>
      <w:proofErr w:type="gramEnd"/>
    </w:p>
    <w:p w:rsidR="004A3B6E" w:rsidRPr="004A3B6E" w:rsidRDefault="004A3B6E" w:rsidP="004A3B6E">
      <w:pPr>
        <w:spacing w:after="0" w:line="240" w:lineRule="auto"/>
        <w:ind w:right="0" w:firstLine="539"/>
        <w:rPr>
          <w:lang w:val="ru-RU"/>
        </w:rPr>
      </w:pPr>
      <w:r w:rsidRPr="004A3B6E">
        <w:rPr>
          <w:lang w:val="ru-RU"/>
        </w:rPr>
        <w:t xml:space="preserve">призёров – 94 чел. (в прошлом году 100 чел.), из них: </w:t>
      </w:r>
    </w:p>
    <w:p w:rsidR="004A3B6E" w:rsidRPr="004A3B6E" w:rsidRDefault="004A3B6E" w:rsidP="004A3B6E">
      <w:pPr>
        <w:spacing w:after="0" w:line="240" w:lineRule="auto"/>
        <w:ind w:right="0" w:firstLine="539"/>
        <w:rPr>
          <w:lang w:val="ru-RU"/>
        </w:rPr>
      </w:pPr>
      <w:r w:rsidRPr="004A3B6E">
        <w:rPr>
          <w:lang w:val="ru-RU"/>
        </w:rPr>
        <w:t>2 место – 49 чел.: 9 класс – 18 чел., 10 класс – 15 чел., 11 класс – 16 чел.;</w:t>
      </w:r>
    </w:p>
    <w:p w:rsidR="004A3B6E" w:rsidRPr="004A3B6E" w:rsidRDefault="004A3B6E" w:rsidP="004A3B6E">
      <w:pPr>
        <w:spacing w:after="0" w:line="240" w:lineRule="auto"/>
        <w:ind w:right="0" w:firstLine="539"/>
        <w:rPr>
          <w:lang w:val="ru-RU"/>
        </w:rPr>
      </w:pPr>
      <w:r w:rsidRPr="004A3B6E">
        <w:rPr>
          <w:lang w:val="ru-RU"/>
        </w:rPr>
        <w:t>3 место – 45 чел.: 9 класс – 15 чел., 10 класс – 13 чел., 11 класс – 17 чел.</w:t>
      </w:r>
    </w:p>
    <w:p w:rsidR="004A3B6E" w:rsidRDefault="004A3B6E" w:rsidP="004A3B6E">
      <w:pPr>
        <w:spacing w:after="0" w:line="240" w:lineRule="auto"/>
        <w:ind w:right="0" w:firstLine="539"/>
        <w:rPr>
          <w:lang w:val="ru-RU"/>
        </w:rPr>
      </w:pPr>
      <w:r w:rsidRPr="004A3B6E">
        <w:rPr>
          <w:lang w:val="ru-RU"/>
        </w:rPr>
        <w:t xml:space="preserve">Проведен региональный этап олимпиады школьников </w:t>
      </w:r>
      <w:r>
        <w:rPr>
          <w:lang w:val="ru-RU"/>
        </w:rPr>
        <w:br/>
      </w:r>
      <w:r w:rsidRPr="004A3B6E">
        <w:rPr>
          <w:lang w:val="ru-RU"/>
        </w:rPr>
        <w:t xml:space="preserve">Ханты-Мансийского автономного округа – Югры по родным языкам и литературе коренных малочисленных народов Севера. Третий год подряд </w:t>
      </w:r>
      <w:r w:rsidRPr="004A3B6E">
        <w:rPr>
          <w:lang w:val="ru-RU"/>
        </w:rPr>
        <w:lastRenderedPageBreak/>
        <w:t>олимпиада проходила с использованием дистанционных технологий для обучающихся 9-11 классов. Использование дистанционных технологий позволило принять участие в олимпиаде 22 обучающимся 9-11 классов из 6 муниципальных образований, из них в олимпиаде по хантыйскому языку – 11 человек, по мансийскому языку – 11 человек. По итогам мероприятия определено 6 победителей и призеров.</w:t>
      </w:r>
    </w:p>
    <w:p w:rsidR="008A3914" w:rsidRPr="00D74A7A" w:rsidRDefault="008A3914" w:rsidP="008A3914">
      <w:pPr>
        <w:spacing w:after="0" w:line="240" w:lineRule="auto"/>
        <w:ind w:right="0" w:firstLine="539"/>
        <w:rPr>
          <w:lang w:val="ru-RU"/>
        </w:rPr>
      </w:pPr>
      <w:r w:rsidRPr="008A3914">
        <w:rPr>
          <w:color w:val="000000" w:themeColor="text1"/>
          <w:lang w:val="ru-RU"/>
        </w:rPr>
        <w:t xml:space="preserve">Созданная </w:t>
      </w:r>
      <w:r w:rsidRPr="00D74A7A">
        <w:rPr>
          <w:lang w:val="ru-RU"/>
        </w:rPr>
        <w:t xml:space="preserve">в Югре система профессионального образования предоставляет молодым людям разнообразные возможности продолжения обучения и получения профессии. Программами начального профобразования охвачено 18,2% молодежи в возрасте 15-17 лет (что на 1,7% больше, чем в предыдущем году). На 10 000 человек населения автономного округа приходится 125 студентов среднего и  325 высшего профессионального образования. </w:t>
      </w:r>
    </w:p>
    <w:p w:rsidR="004A3B6E" w:rsidRDefault="008A3914" w:rsidP="008A3914">
      <w:pPr>
        <w:spacing w:after="0" w:line="240" w:lineRule="auto"/>
        <w:ind w:right="0" w:firstLine="540"/>
        <w:rPr>
          <w:lang w:val="ru-RU"/>
        </w:rPr>
      </w:pPr>
      <w:r>
        <w:rPr>
          <w:lang w:val="ru-RU"/>
        </w:rPr>
        <w:t>Р</w:t>
      </w:r>
      <w:r w:rsidRPr="00CE0403">
        <w:rPr>
          <w:lang w:val="ru-RU"/>
        </w:rPr>
        <w:t>ынок профессионального труда предъявляет к выпускникам общеобразовательных организаций более высокие требования. Перед</w:t>
      </w:r>
      <w:r>
        <w:rPr>
          <w:lang w:val="ru-RU"/>
        </w:rPr>
        <w:t xml:space="preserve"> школой и образованием стоит не</w:t>
      </w:r>
      <w:r w:rsidRPr="00CE0403">
        <w:rPr>
          <w:lang w:val="ru-RU"/>
        </w:rPr>
        <w:t xml:space="preserve">простая задача, связанная с формированием у школьников самостоятельности в выборе индивидуальной траектории развития в соответствии со своими способностями, склонностями, возможностями и будущей профессиональной деятельностью. </w:t>
      </w:r>
    </w:p>
    <w:p w:rsidR="00CA14E3" w:rsidRDefault="00181D13" w:rsidP="002C1CA8">
      <w:pPr>
        <w:spacing w:after="0" w:line="240" w:lineRule="auto"/>
        <w:ind w:right="0" w:firstLine="540"/>
        <w:rPr>
          <w:lang w:val="ru-RU"/>
        </w:rPr>
      </w:pPr>
      <w:r w:rsidRPr="00AD0525">
        <w:rPr>
          <w:color w:val="000000" w:themeColor="text1"/>
          <w:lang w:val="ru-RU"/>
        </w:rPr>
        <w:t xml:space="preserve">Продолжение </w:t>
      </w:r>
      <w:r w:rsidRPr="00181D13">
        <w:rPr>
          <w:lang w:val="ru-RU"/>
        </w:rPr>
        <w:t>выпускниками школ обучения по профилю является одним из показателей эффективности профильного обуче</w:t>
      </w:r>
      <w:r w:rsidR="00477007">
        <w:rPr>
          <w:lang w:val="ru-RU"/>
        </w:rPr>
        <w:t>ния. По имеющимся данным в 2017-</w:t>
      </w:r>
      <w:r w:rsidRPr="00181D13">
        <w:rPr>
          <w:lang w:val="ru-RU"/>
        </w:rPr>
        <w:t>2018</w:t>
      </w:r>
      <w:r>
        <w:rPr>
          <w:lang w:val="ru-RU"/>
        </w:rPr>
        <w:t xml:space="preserve"> </w:t>
      </w:r>
      <w:r w:rsidRPr="00181D13">
        <w:rPr>
          <w:lang w:val="ru-RU"/>
        </w:rPr>
        <w:t>учебн</w:t>
      </w:r>
      <w:r>
        <w:rPr>
          <w:lang w:val="ru-RU"/>
        </w:rPr>
        <w:t xml:space="preserve">ом году </w:t>
      </w:r>
      <w:r w:rsidR="00CA14E3">
        <w:rPr>
          <w:lang w:val="ru-RU"/>
        </w:rPr>
        <w:t>60% выпускников</w:t>
      </w:r>
      <w:r>
        <w:rPr>
          <w:lang w:val="ru-RU"/>
        </w:rPr>
        <w:t xml:space="preserve"> </w:t>
      </w:r>
      <w:r w:rsidR="00477007">
        <w:rPr>
          <w:lang w:val="ru-RU"/>
        </w:rPr>
        <w:t>образовательных организаций автономного округа</w:t>
      </w:r>
      <w:r w:rsidR="0059774A">
        <w:rPr>
          <w:lang w:val="ru-RU"/>
        </w:rPr>
        <w:t xml:space="preserve"> </w:t>
      </w:r>
      <w:r w:rsidRPr="00181D13">
        <w:rPr>
          <w:lang w:val="ru-RU"/>
        </w:rPr>
        <w:t>поступили в ВУЗы</w:t>
      </w:r>
      <w:r w:rsidR="0059774A">
        <w:rPr>
          <w:lang w:val="ru-RU"/>
        </w:rPr>
        <w:t>,</w:t>
      </w:r>
      <w:r w:rsidRPr="00181D13">
        <w:rPr>
          <w:lang w:val="ru-RU"/>
        </w:rPr>
        <w:t xml:space="preserve"> 29% –в </w:t>
      </w:r>
      <w:proofErr w:type="spellStart"/>
      <w:r w:rsidRPr="00181D13">
        <w:rPr>
          <w:lang w:val="ru-RU"/>
        </w:rPr>
        <w:t>СУЗы</w:t>
      </w:r>
      <w:proofErr w:type="spellEnd"/>
      <w:r w:rsidRPr="00181D13">
        <w:rPr>
          <w:lang w:val="ru-RU"/>
        </w:rPr>
        <w:t xml:space="preserve">. </w:t>
      </w:r>
    </w:p>
    <w:p w:rsidR="007D5C8F" w:rsidRDefault="007D5C8F" w:rsidP="007D5C8F">
      <w:pPr>
        <w:spacing w:after="0" w:line="240" w:lineRule="auto"/>
        <w:ind w:right="0" w:firstLine="540"/>
        <w:rPr>
          <w:lang w:val="ru-RU"/>
        </w:rPr>
      </w:pPr>
      <w:r w:rsidRPr="00CE0403">
        <w:rPr>
          <w:lang w:val="ru-RU"/>
        </w:rPr>
        <w:t>Чтобы создать равные условия и равный доступ всех без исключения детей к образованию необходим</w:t>
      </w:r>
      <w:r>
        <w:rPr>
          <w:lang w:val="ru-RU"/>
        </w:rPr>
        <w:t>о</w:t>
      </w:r>
      <w:r w:rsidRPr="00CE0403">
        <w:rPr>
          <w:lang w:val="ru-RU"/>
        </w:rPr>
        <w:t xml:space="preserve"> более высокий уровень организации профильного образования. </w:t>
      </w:r>
      <w:proofErr w:type="gramStart"/>
      <w:r>
        <w:rPr>
          <w:lang w:val="ru-RU"/>
        </w:rPr>
        <w:t>С</w:t>
      </w:r>
      <w:r w:rsidRPr="00CE0403">
        <w:rPr>
          <w:lang w:val="ru-RU"/>
        </w:rPr>
        <w:t xml:space="preserve">овместно с вузами </w:t>
      </w:r>
      <w:r>
        <w:rPr>
          <w:lang w:val="ru-RU"/>
        </w:rPr>
        <w:t>необходимо</w:t>
      </w:r>
      <w:r w:rsidRPr="00CE0403">
        <w:rPr>
          <w:lang w:val="ru-RU"/>
        </w:rPr>
        <w:t xml:space="preserve"> создать группы для подготовки к поступл</w:t>
      </w:r>
      <w:r>
        <w:rPr>
          <w:lang w:val="ru-RU"/>
        </w:rPr>
        <w:t>ению в высшие учебные заведения,</w:t>
      </w:r>
      <w:r w:rsidRPr="00CE0403">
        <w:rPr>
          <w:lang w:val="ru-RU"/>
        </w:rPr>
        <w:t xml:space="preserve"> </w:t>
      </w:r>
      <w:r>
        <w:rPr>
          <w:lang w:val="ru-RU"/>
        </w:rPr>
        <w:t xml:space="preserve">что позволит обеспечить </w:t>
      </w:r>
      <w:r w:rsidRPr="00CE0403">
        <w:rPr>
          <w:lang w:val="ru-RU"/>
        </w:rPr>
        <w:t>взаи</w:t>
      </w:r>
      <w:r>
        <w:rPr>
          <w:lang w:val="ru-RU"/>
        </w:rPr>
        <w:t>мозаменяемость, вариативность,</w:t>
      </w:r>
      <w:r w:rsidRPr="00CE0403">
        <w:rPr>
          <w:lang w:val="ru-RU"/>
        </w:rPr>
        <w:t xml:space="preserve"> возможность использов</w:t>
      </w:r>
      <w:r>
        <w:rPr>
          <w:lang w:val="ru-RU"/>
        </w:rPr>
        <w:t>ать лучшее ресурсы каждой школы</w:t>
      </w:r>
      <w:r w:rsidRPr="00CE0403">
        <w:rPr>
          <w:lang w:val="ru-RU"/>
        </w:rPr>
        <w:t>,</w:t>
      </w:r>
      <w:r>
        <w:rPr>
          <w:lang w:val="ru-RU"/>
        </w:rPr>
        <w:t xml:space="preserve"> в том числе и интеллектуальные, повысит мотивацию учителей,</w:t>
      </w:r>
      <w:r w:rsidRPr="00CE0403">
        <w:rPr>
          <w:lang w:val="ru-RU"/>
        </w:rPr>
        <w:t xml:space="preserve"> открытость и партнерские отно</w:t>
      </w:r>
      <w:r>
        <w:rPr>
          <w:lang w:val="ru-RU"/>
        </w:rPr>
        <w:t>шения между учителями и школами,</w:t>
      </w:r>
      <w:r w:rsidRPr="00CE0403">
        <w:rPr>
          <w:lang w:val="ru-RU"/>
        </w:rPr>
        <w:t xml:space="preserve"> развитие новых форм управлен</w:t>
      </w:r>
      <w:r>
        <w:rPr>
          <w:lang w:val="ru-RU"/>
        </w:rPr>
        <w:t>ия,</w:t>
      </w:r>
      <w:r w:rsidRPr="00CE0403">
        <w:rPr>
          <w:lang w:val="ru-RU"/>
        </w:rPr>
        <w:t xml:space="preserve"> </w:t>
      </w:r>
      <w:proofErr w:type="spellStart"/>
      <w:r w:rsidRPr="00CE0403">
        <w:rPr>
          <w:lang w:val="ru-RU"/>
        </w:rPr>
        <w:t>многопрофильность</w:t>
      </w:r>
      <w:proofErr w:type="spellEnd"/>
      <w:r w:rsidRPr="00CE0403">
        <w:rPr>
          <w:lang w:val="ru-RU"/>
        </w:rPr>
        <w:t xml:space="preserve"> и широкий</w:t>
      </w:r>
      <w:r>
        <w:rPr>
          <w:lang w:val="ru-RU"/>
        </w:rPr>
        <w:t xml:space="preserve"> перечень образовательных услуг.</w:t>
      </w:r>
      <w:proofErr w:type="gramEnd"/>
    </w:p>
    <w:p w:rsidR="00CA14E3" w:rsidRDefault="0096222F" w:rsidP="008A3914">
      <w:pPr>
        <w:spacing w:after="0" w:line="240" w:lineRule="auto"/>
        <w:ind w:right="0" w:firstLine="539"/>
        <w:rPr>
          <w:szCs w:val="28"/>
          <w:lang w:val="ru-RU" w:eastAsia="ru-RU"/>
        </w:rPr>
      </w:pPr>
      <w:r w:rsidRPr="00AD0525">
        <w:rPr>
          <w:color w:val="000000" w:themeColor="text1"/>
          <w:szCs w:val="28"/>
          <w:lang w:val="ru-RU" w:eastAsia="ru-RU"/>
        </w:rPr>
        <w:t xml:space="preserve">Выбор </w:t>
      </w:r>
      <w:r w:rsidRPr="003D50D4">
        <w:rPr>
          <w:szCs w:val="28"/>
          <w:lang w:val="ru-RU" w:eastAsia="ru-RU"/>
        </w:rPr>
        <w:t xml:space="preserve">траектории обучения через профиль, это сложный организационно-образовательный процесс, а ученики не всегда готовы принять правильное решение. Поэтому для выбора профильных предметов </w:t>
      </w:r>
      <w:r w:rsidR="008A3914">
        <w:rPr>
          <w:szCs w:val="28"/>
          <w:lang w:val="ru-RU" w:eastAsia="ru-RU"/>
        </w:rPr>
        <w:t>учитываются</w:t>
      </w:r>
      <w:r w:rsidRPr="003D50D4">
        <w:rPr>
          <w:szCs w:val="28"/>
          <w:lang w:val="ru-RU" w:eastAsia="ru-RU"/>
        </w:rPr>
        <w:t xml:space="preserve"> возможности и условия школы (среда, профессиональный уровень учителей, материально–технические обеспечения и т. д.), а также личные планы ученика в будущем (выбор профессии, выбор вуза, место жительство и т. д). </w:t>
      </w:r>
    </w:p>
    <w:p w:rsidR="008A3914" w:rsidRDefault="0096222F" w:rsidP="008A3914">
      <w:pPr>
        <w:spacing w:after="0" w:line="240" w:lineRule="auto"/>
        <w:ind w:right="0" w:firstLine="539"/>
        <w:rPr>
          <w:szCs w:val="28"/>
          <w:lang w:val="ru-RU" w:eastAsia="ru-RU"/>
        </w:rPr>
      </w:pPr>
      <w:r w:rsidRPr="003D50D4">
        <w:rPr>
          <w:szCs w:val="28"/>
          <w:lang w:val="ru-RU" w:eastAsia="ru-RU"/>
        </w:rPr>
        <w:t>Организация межвузовских профильных классов обеспечит ученикам равный и дифференцированный доступ к образованию.</w:t>
      </w:r>
      <w:r w:rsidRPr="0096222F">
        <w:rPr>
          <w:szCs w:val="28"/>
          <w:lang w:val="ru-RU" w:eastAsia="ru-RU"/>
        </w:rPr>
        <w:t xml:space="preserve"> </w:t>
      </w:r>
      <w:r w:rsidRPr="003D50D4">
        <w:rPr>
          <w:szCs w:val="28"/>
          <w:lang w:val="ru-RU" w:eastAsia="ru-RU"/>
        </w:rPr>
        <w:t>Главное, чтобы взрослые помогли детям сделать правильный вы</w:t>
      </w:r>
      <w:r w:rsidR="00CA14E3">
        <w:rPr>
          <w:szCs w:val="28"/>
          <w:lang w:val="ru-RU" w:eastAsia="ru-RU"/>
        </w:rPr>
        <w:t>б</w:t>
      </w:r>
      <w:r w:rsidR="008A3914">
        <w:rPr>
          <w:szCs w:val="28"/>
          <w:lang w:val="ru-RU" w:eastAsia="ru-RU"/>
        </w:rPr>
        <w:t>ор, от которого зависит</w:t>
      </w:r>
    </w:p>
    <w:p w:rsidR="008A3914" w:rsidRDefault="007D5C8F" w:rsidP="008A3914">
      <w:pPr>
        <w:spacing w:after="0" w:line="240" w:lineRule="auto"/>
        <w:ind w:right="0" w:firstLine="0"/>
        <w:rPr>
          <w:szCs w:val="28"/>
          <w:lang w:val="ru-RU" w:eastAsia="ru-RU"/>
        </w:rPr>
      </w:pPr>
      <w:r>
        <w:rPr>
          <w:szCs w:val="28"/>
          <w:lang w:val="ru-RU" w:eastAsia="ru-RU"/>
        </w:rPr>
        <w:t>их будущее</w:t>
      </w:r>
      <w:r w:rsidR="008A3914">
        <w:rPr>
          <w:szCs w:val="28"/>
          <w:lang w:val="ru-RU" w:eastAsia="ru-RU"/>
        </w:rPr>
        <w:t>.</w:t>
      </w:r>
    </w:p>
    <w:p w:rsidR="00CA14E3" w:rsidRDefault="00CA14E3" w:rsidP="00923B88">
      <w:pPr>
        <w:spacing w:after="0" w:line="240" w:lineRule="auto"/>
        <w:ind w:right="0" w:firstLine="0"/>
        <w:jc w:val="left"/>
        <w:rPr>
          <w:szCs w:val="28"/>
          <w:lang w:val="ru-RU" w:eastAsia="ru-RU"/>
        </w:rPr>
      </w:pPr>
    </w:p>
    <w:p w:rsidR="00AD0525" w:rsidRPr="00FB3900" w:rsidRDefault="00FB3900" w:rsidP="00FB3900">
      <w:pPr>
        <w:spacing w:after="0" w:line="240" w:lineRule="auto"/>
        <w:ind w:right="0" w:firstLine="708"/>
        <w:rPr>
          <w:szCs w:val="28"/>
          <w:lang w:val="ru-RU" w:eastAsia="ru-RU"/>
        </w:rPr>
      </w:pPr>
      <w:r w:rsidRPr="00FB3900">
        <w:rPr>
          <w:szCs w:val="28"/>
          <w:lang w:val="ru-RU" w:eastAsia="ru-RU"/>
        </w:rPr>
        <w:lastRenderedPageBreak/>
        <w:t>Предложения для включения в проект решения в связи с развитием профильного обучения:</w:t>
      </w:r>
    </w:p>
    <w:p w:rsidR="00FB3900" w:rsidRPr="00FB3900" w:rsidRDefault="00FB3900" w:rsidP="00FB3900">
      <w:pPr>
        <w:spacing w:after="0" w:line="240" w:lineRule="auto"/>
        <w:ind w:right="0"/>
        <w:rPr>
          <w:szCs w:val="28"/>
          <w:lang w:val="ru-RU"/>
        </w:rPr>
      </w:pPr>
      <w:bookmarkStart w:id="0" w:name="_GoBack"/>
      <w:r w:rsidRPr="00FB3900">
        <w:rPr>
          <w:szCs w:val="28"/>
          <w:lang w:val="ru-RU" w:eastAsia="ru-RU"/>
        </w:rPr>
        <w:t>-</w:t>
      </w:r>
      <w:r w:rsidRPr="00FB3900">
        <w:rPr>
          <w:szCs w:val="28"/>
          <w:lang w:val="ru-RU"/>
        </w:rPr>
        <w:t xml:space="preserve"> обеспечить системное изучение образовательных программ на углубленном уровне с учётом преемственности от уровня начального общего образования до среднего общего образования;</w:t>
      </w:r>
    </w:p>
    <w:p w:rsidR="00FB3900" w:rsidRPr="00FB3900" w:rsidRDefault="00FB3900" w:rsidP="00FB3900">
      <w:pPr>
        <w:spacing w:after="0" w:line="240" w:lineRule="auto"/>
        <w:ind w:right="0"/>
        <w:rPr>
          <w:szCs w:val="28"/>
          <w:lang w:val="ru-RU"/>
        </w:rPr>
      </w:pPr>
      <w:r w:rsidRPr="00FB3900">
        <w:rPr>
          <w:szCs w:val="28"/>
          <w:lang w:val="ru-RU"/>
        </w:rPr>
        <w:t>- продолжить работу по развитию сети профильных классов и школ, реализующих программы углубленного изучения отдельных предметов в автономном округе с учётом потребности региона;</w:t>
      </w:r>
    </w:p>
    <w:p w:rsidR="00FB3900" w:rsidRPr="00FB3900" w:rsidRDefault="00FB3900" w:rsidP="00FB390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3900">
        <w:rPr>
          <w:rFonts w:ascii="Times New Roman" w:hAnsi="Times New Roman"/>
          <w:color w:val="000000"/>
          <w:sz w:val="28"/>
          <w:szCs w:val="28"/>
        </w:rPr>
        <w:t>- совершенствовать механизм использования ресурсного потенциала региональных, муниципальных инновационных площадок, районных ресурсных центров для распространения эффективного опыта работы по направлениям развития детей и молодежи;</w:t>
      </w:r>
    </w:p>
    <w:p w:rsidR="00FB3900" w:rsidRPr="00FB3900" w:rsidRDefault="00FB3900" w:rsidP="00FB3900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B3900">
        <w:rPr>
          <w:rFonts w:ascii="Times New Roman" w:hAnsi="Times New Roman"/>
          <w:sz w:val="28"/>
          <w:szCs w:val="28"/>
        </w:rPr>
        <w:t xml:space="preserve">- развивать систему обмена информацией обученных педагогов и </w:t>
      </w:r>
      <w:proofErr w:type="spellStart"/>
      <w:r w:rsidRPr="00FB3900">
        <w:rPr>
          <w:rFonts w:ascii="Times New Roman" w:hAnsi="Times New Roman"/>
          <w:sz w:val="28"/>
          <w:szCs w:val="28"/>
        </w:rPr>
        <w:t>тьюторов</w:t>
      </w:r>
      <w:proofErr w:type="spellEnd"/>
      <w:r w:rsidRPr="00FB3900">
        <w:rPr>
          <w:rFonts w:ascii="Times New Roman" w:hAnsi="Times New Roman"/>
          <w:sz w:val="28"/>
          <w:szCs w:val="28"/>
        </w:rPr>
        <w:t xml:space="preserve"> для совершенствования педагогической практики в сфере финансового образования детей.</w:t>
      </w:r>
    </w:p>
    <w:p w:rsidR="00FB3900" w:rsidRPr="00FB3900" w:rsidRDefault="00FB3900" w:rsidP="00FB3900">
      <w:pPr>
        <w:rPr>
          <w:szCs w:val="28"/>
          <w:lang w:val="ru-RU"/>
        </w:rPr>
      </w:pPr>
    </w:p>
    <w:bookmarkEnd w:id="0"/>
    <w:p w:rsidR="00FB3900" w:rsidRPr="00FB3900" w:rsidRDefault="00FB3900" w:rsidP="00FB3900">
      <w:pPr>
        <w:spacing w:after="0" w:line="360" w:lineRule="auto"/>
        <w:ind w:firstLine="708"/>
        <w:rPr>
          <w:szCs w:val="28"/>
          <w:lang w:val="ru-RU" w:eastAsia="ru-RU"/>
        </w:rPr>
      </w:pPr>
    </w:p>
    <w:p w:rsidR="00CA14E3" w:rsidRDefault="00CA14E3" w:rsidP="00CA14E3">
      <w:pPr>
        <w:spacing w:after="0" w:line="240" w:lineRule="auto"/>
        <w:ind w:right="0" w:firstLine="709"/>
        <w:jc w:val="left"/>
        <w:rPr>
          <w:szCs w:val="28"/>
          <w:lang w:val="ru-RU" w:eastAsia="ru-RU"/>
        </w:rPr>
      </w:pPr>
    </w:p>
    <w:p w:rsidR="002C1CA8" w:rsidRDefault="002C1CA8" w:rsidP="002C1CA8">
      <w:pPr>
        <w:spacing w:after="0" w:line="240" w:lineRule="auto"/>
        <w:ind w:right="0" w:firstLine="540"/>
        <w:rPr>
          <w:lang w:val="ru-RU"/>
        </w:rPr>
      </w:pPr>
    </w:p>
    <w:p w:rsidR="00BD1B68" w:rsidRPr="00D74A7A" w:rsidRDefault="00BD1B68" w:rsidP="002C1CA8">
      <w:pPr>
        <w:spacing w:after="0" w:line="240" w:lineRule="auto"/>
        <w:ind w:right="0" w:firstLine="540"/>
        <w:rPr>
          <w:lang w:val="ru-RU"/>
        </w:rPr>
      </w:pPr>
    </w:p>
    <w:sectPr w:rsidR="00BD1B68" w:rsidRPr="00D74A7A" w:rsidSect="00031935">
      <w:pgSz w:w="11906" w:h="16838"/>
      <w:pgMar w:top="709" w:right="1276" w:bottom="70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42"/>
    <w:rsid w:val="00031935"/>
    <w:rsid w:val="000934ED"/>
    <w:rsid w:val="000C3FBA"/>
    <w:rsid w:val="00115667"/>
    <w:rsid w:val="00181D13"/>
    <w:rsid w:val="002C1CA8"/>
    <w:rsid w:val="003F5565"/>
    <w:rsid w:val="00460E6B"/>
    <w:rsid w:val="00477007"/>
    <w:rsid w:val="00481F20"/>
    <w:rsid w:val="004A326D"/>
    <w:rsid w:val="004A3B6E"/>
    <w:rsid w:val="004B6EB1"/>
    <w:rsid w:val="0059774A"/>
    <w:rsid w:val="00613560"/>
    <w:rsid w:val="00622CA2"/>
    <w:rsid w:val="00690842"/>
    <w:rsid w:val="007A48D3"/>
    <w:rsid w:val="007D5C8F"/>
    <w:rsid w:val="008A3914"/>
    <w:rsid w:val="00923B88"/>
    <w:rsid w:val="0096222F"/>
    <w:rsid w:val="009A48FD"/>
    <w:rsid w:val="009E14A2"/>
    <w:rsid w:val="00A5158C"/>
    <w:rsid w:val="00A96565"/>
    <w:rsid w:val="00AD0525"/>
    <w:rsid w:val="00B309BE"/>
    <w:rsid w:val="00BD1B68"/>
    <w:rsid w:val="00CA14E3"/>
    <w:rsid w:val="00CE0403"/>
    <w:rsid w:val="00D21A67"/>
    <w:rsid w:val="00DF1682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A2"/>
    <w:pPr>
      <w:spacing w:after="16" w:line="268" w:lineRule="auto"/>
      <w:ind w:right="70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900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A2"/>
    <w:pPr>
      <w:spacing w:after="16" w:line="268" w:lineRule="auto"/>
      <w:ind w:right="70" w:firstLine="7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900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Оксана Павловна</dc:creator>
  <cp:lastModifiedBy>SklyarovaMS</cp:lastModifiedBy>
  <cp:revision>2</cp:revision>
  <cp:lastPrinted>2019-11-27T04:59:00Z</cp:lastPrinted>
  <dcterms:created xsi:type="dcterms:W3CDTF">2019-11-27T04:59:00Z</dcterms:created>
  <dcterms:modified xsi:type="dcterms:W3CDTF">2019-11-27T04:59:00Z</dcterms:modified>
</cp:coreProperties>
</file>